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F2" w:rsidRPr="009268A5" w:rsidRDefault="000139F2" w:rsidP="000139F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39F2" w:rsidRPr="009268A5" w:rsidRDefault="000139F2" w:rsidP="000139F2">
      <w:pPr>
        <w:shd w:val="clear" w:color="auto" w:fill="FFFFFF"/>
        <w:rPr>
          <w:color w:val="000000"/>
        </w:rPr>
      </w:pPr>
      <w:r w:rsidRPr="009268A5">
        <w:rPr>
          <w:color w:val="000000"/>
        </w:rPr>
        <w:t>Внимательно изучите</w:t>
      </w:r>
      <w:r>
        <w:rPr>
          <w:color w:val="000000"/>
        </w:rPr>
        <w:t xml:space="preserve"> продолжение </w:t>
      </w:r>
      <w:r w:rsidRPr="009268A5">
        <w:rPr>
          <w:color w:val="000000"/>
        </w:rPr>
        <w:t xml:space="preserve"> тем</w:t>
      </w:r>
      <w:r>
        <w:rPr>
          <w:color w:val="000000"/>
        </w:rPr>
        <w:t>ы</w:t>
      </w:r>
      <w:r w:rsidRPr="009268A5">
        <w:rPr>
          <w:color w:val="000000"/>
        </w:rPr>
        <w:t xml:space="preserve"> </w:t>
      </w:r>
      <w:r w:rsidRPr="000B309E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Формы бактерий</w:t>
      </w:r>
      <w:proofErr w:type="gramStart"/>
      <w:r w:rsidRPr="000B309E">
        <w:rPr>
          <w:rFonts w:ascii="Times New Roman" w:hAnsi="Times New Roman" w:cs="Times New Roman"/>
          <w:sz w:val="24"/>
          <w:szCs w:val="24"/>
        </w:rPr>
        <w:t>.»</w:t>
      </w:r>
      <w:r w:rsidRPr="009268A5">
        <w:t xml:space="preserve"> </w:t>
      </w:r>
      <w:proofErr w:type="gramEnd"/>
      <w:r w:rsidRPr="009268A5">
        <w:t xml:space="preserve">На </w:t>
      </w:r>
      <w:r>
        <w:t>10.10</w:t>
      </w:r>
      <w:r w:rsidRPr="009268A5">
        <w:rPr>
          <w:color w:val="000000"/>
        </w:rPr>
        <w:t>.2</w:t>
      </w:r>
      <w:r>
        <w:rPr>
          <w:color w:val="000000"/>
        </w:rPr>
        <w:t>4</w:t>
      </w:r>
      <w:r w:rsidRPr="009268A5">
        <w:rPr>
          <w:color w:val="000000"/>
        </w:rPr>
        <w:t>г. Сделать конспект</w:t>
      </w:r>
      <w:r>
        <w:rPr>
          <w:color w:val="000000"/>
        </w:rPr>
        <w:t xml:space="preserve">, сделать рис.2.2 </w:t>
      </w:r>
      <w:r w:rsidRPr="00556CAB">
        <w:rPr>
          <w:rFonts w:ascii="Times New Roman" w:hAnsi="Times New Roman" w:cs="Times New Roman"/>
          <w:sz w:val="24"/>
          <w:szCs w:val="24"/>
        </w:rPr>
        <w:t>Основные формы бактерий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8A5">
        <w:rPr>
          <w:color w:val="000000"/>
        </w:rPr>
        <w:t>и ответить на вопросы:</w:t>
      </w:r>
    </w:p>
    <w:p w:rsidR="000139F2" w:rsidRPr="00DF5EAE" w:rsidRDefault="000139F2" w:rsidP="000139F2">
      <w:pPr>
        <w:pStyle w:val="FR3"/>
        <w:rPr>
          <w:rFonts w:ascii="Times New Roman" w:hAnsi="Times New Roman"/>
          <w:i w:val="0"/>
          <w:sz w:val="28"/>
          <w:szCs w:val="28"/>
        </w:rPr>
      </w:pPr>
      <w:r w:rsidRPr="00DF5EAE">
        <w:rPr>
          <w:rFonts w:ascii="Times New Roman" w:hAnsi="Times New Roman"/>
          <w:i w:val="0"/>
          <w:szCs w:val="24"/>
        </w:rPr>
        <w:t>1.</w:t>
      </w:r>
      <w:r w:rsidRPr="00DF5EAE">
        <w:rPr>
          <w:rFonts w:ascii="Times New Roman" w:hAnsi="Times New Roman"/>
          <w:i w:val="0"/>
          <w:sz w:val="28"/>
          <w:szCs w:val="28"/>
        </w:rPr>
        <w:t xml:space="preserve"> Какие классификации бактерий Вам известны?</w:t>
      </w:r>
    </w:p>
    <w:p w:rsidR="000139F2" w:rsidRPr="00DF5EAE" w:rsidRDefault="000139F2" w:rsidP="000139F2">
      <w:pPr>
        <w:widowControl w:val="0"/>
        <w:snapToGrid w:val="0"/>
        <w:spacing w:after="0" w:line="240" w:lineRule="auto"/>
        <w:ind w:left="80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2.Охарактеризуйте следующие группы бактерий: стрептококки, </w:t>
      </w:r>
      <w:proofErr w:type="spellStart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диплобактерии</w:t>
      </w:r>
      <w:proofErr w:type="spellEnd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торроиды</w:t>
      </w:r>
      <w:proofErr w:type="spellEnd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спирохеты, вибрионы, </w:t>
      </w:r>
      <w:proofErr w:type="spellStart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простеки</w:t>
      </w:r>
      <w:proofErr w:type="spellEnd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актиномицеты.</w:t>
      </w:r>
    </w:p>
    <w:p w:rsidR="000139F2" w:rsidRPr="00DF5EAE" w:rsidRDefault="000139F2" w:rsidP="000139F2">
      <w:pPr>
        <w:widowControl w:val="0"/>
        <w:snapToGrid w:val="0"/>
        <w:spacing w:after="0" w:line="240" w:lineRule="auto"/>
        <w:ind w:left="800" w:hanging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3.Что такое актиномицеты?</w:t>
      </w:r>
    </w:p>
    <w:p w:rsidR="000139F2" w:rsidRPr="00DF5EAE" w:rsidRDefault="000139F2" w:rsidP="000139F2">
      <w:pPr>
        <w:widowControl w:val="0"/>
        <w:tabs>
          <w:tab w:val="num" w:pos="851"/>
        </w:tabs>
        <w:snapToGrid w:val="0"/>
        <w:spacing w:after="0" w:line="240" w:lineRule="auto"/>
        <w:ind w:left="520" w:firstLine="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4.Что такое «бациллы» и «</w:t>
      </w:r>
      <w:proofErr w:type="spellStart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клостридии</w:t>
      </w:r>
      <w:proofErr w:type="spellEnd"/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 чем их различия?</w:t>
      </w:r>
    </w:p>
    <w:p w:rsidR="000139F2" w:rsidRPr="00DF5EAE" w:rsidRDefault="000139F2" w:rsidP="000139F2">
      <w:pPr>
        <w:widowControl w:val="0"/>
        <w:snapToGrid w:val="0"/>
        <w:spacing w:after="0" w:line="240" w:lineRule="auto"/>
        <w:ind w:left="80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5.Какие новые формы бактерий Вам известны?</w:t>
      </w:r>
    </w:p>
    <w:p w:rsidR="000139F2" w:rsidRPr="00DF5EAE" w:rsidRDefault="000139F2" w:rsidP="000139F2">
      <w:pPr>
        <w:widowControl w:val="0"/>
        <w:snapToGrid w:val="0"/>
        <w:spacing w:after="0" w:line="240" w:lineRule="auto"/>
        <w:ind w:left="80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EAE">
        <w:rPr>
          <w:rFonts w:ascii="Times New Roman" w:eastAsia="Times New Roman" w:hAnsi="Times New Roman" w:cs="Times New Roman"/>
          <w:sz w:val="28"/>
          <w:szCs w:val="28"/>
          <w:lang w:eastAsia="ru-RU"/>
        </w:rPr>
        <w:t>6.Какие взаимные расположения палочковидных бактерий Вам известны?</w:t>
      </w:r>
    </w:p>
    <w:p w:rsidR="000139F2" w:rsidRPr="00783AFB" w:rsidRDefault="000139F2" w:rsidP="000139F2">
      <w:pPr>
        <w:widowControl w:val="0"/>
        <w:snapToGrid w:val="0"/>
        <w:spacing w:before="80" w:after="0" w:line="240" w:lineRule="auto"/>
        <w:ind w:left="800" w:hanging="280"/>
        <w:rPr>
          <w:sz w:val="24"/>
          <w:szCs w:val="24"/>
        </w:rPr>
      </w:pPr>
    </w:p>
    <w:p w:rsidR="000139F2" w:rsidRDefault="000139F2" w:rsidP="000139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39F2" w:rsidRDefault="000139F2" w:rsidP="000139F2">
      <w:pPr>
        <w:rPr>
          <w:rFonts w:ascii="Times New Roman" w:eastAsia="Calibri" w:hAnsi="Times New Roman" w:cs="Times New Roman"/>
          <w:sz w:val="24"/>
          <w:szCs w:val="24"/>
        </w:rPr>
      </w:pP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Слегка изогнутые палочки называются </w:t>
      </w:r>
      <w:r w:rsidRPr="00556CAB">
        <w:rPr>
          <w:rFonts w:ascii="Times New Roman" w:hAnsi="Times New Roman" w:cs="Times New Roman"/>
          <w:b/>
          <w:sz w:val="24"/>
          <w:szCs w:val="24"/>
        </w:rPr>
        <w:t>вибрионам</w:t>
      </w:r>
      <w:r w:rsidRPr="00556CAB">
        <w:rPr>
          <w:rFonts w:ascii="Times New Roman" w:hAnsi="Times New Roman" w:cs="Times New Roman"/>
          <w:sz w:val="24"/>
          <w:szCs w:val="24"/>
        </w:rPr>
        <w:t>и (холерный вибрион). Большинство палочковидных бактерий располагается беспорядочно, так как после деления клетки расходятся. Если после деления клетки остаются связанными общими фрагментами клеточной стенки и не расходятся, то они располагаются под углом друг к другу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дифтерии) или образуют цепочку (сибиреязвенная бацилла).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Извитые формы — спиралевидные бактерии, например </w:t>
      </w:r>
      <w:r w:rsidRPr="00556CAB">
        <w:rPr>
          <w:rFonts w:ascii="Times New Roman" w:hAnsi="Times New Roman" w:cs="Times New Roman"/>
          <w:b/>
          <w:sz w:val="24"/>
          <w:szCs w:val="24"/>
        </w:rPr>
        <w:t>спириллы,</w:t>
      </w:r>
      <w:r w:rsidRPr="00556CAB">
        <w:rPr>
          <w:rFonts w:ascii="Times New Roman" w:hAnsi="Times New Roman" w:cs="Times New Roman"/>
          <w:sz w:val="24"/>
          <w:szCs w:val="24"/>
        </w:rPr>
        <w:t xml:space="preserve"> имеющие вид штопорообразно извитых клеток.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>К патогенным спириллам</w:t>
      </w:r>
      <w:r w:rsidRPr="00556CAB">
        <w:rPr>
          <w:rFonts w:ascii="Times New Roman" w:hAnsi="Times New Roman" w:cs="Times New Roman"/>
          <w:sz w:val="24"/>
          <w:szCs w:val="24"/>
        </w:rPr>
        <w:t xml:space="preserve"> относится возбудитель содоку (болезнь укуса крыс). 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 xml:space="preserve">К извитым также относятся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кампилобактеры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, имеющие изгибы как у крыла летящей чайки; близки к ним и такие бактерии, как спирохеты.</w:t>
      </w:r>
      <w:proofErr w:type="gramEnd"/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6CAB">
        <w:rPr>
          <w:rFonts w:ascii="Times New Roman" w:hAnsi="Times New Roman" w:cs="Times New Roman"/>
          <w:b/>
          <w:sz w:val="24"/>
          <w:szCs w:val="24"/>
        </w:rPr>
        <w:t xml:space="preserve">Спирохеты </w:t>
      </w:r>
      <w:r w:rsidRPr="00556CAB">
        <w:rPr>
          <w:rFonts w:ascii="Times New Roman" w:hAnsi="Times New Roman" w:cs="Times New Roman"/>
          <w:sz w:val="24"/>
          <w:szCs w:val="24"/>
        </w:rPr>
        <w:t xml:space="preserve">— тонкие, длинные, извитые (спиралевидной формы) бактерии, отличающиеся от спирилл подвижностью, обусловленной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сгибательными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изменениями клеток.</w:t>
      </w:r>
      <w:proofErr w:type="gramEnd"/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Спирохеты состоят из наружной мембраны (клеточной стенки), окружающей протоплазматический цилиндр с цитоплазматической мембраной и аксиальной нитью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аксистиль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). Аксиальная нить находится под наружной мембраной клеточной стенки и как бы закручивается вокруг протоплазматического цилиндра спирохеты, придавая ей винтообразную форму (первичные завитки спирохет). Аксиальная нить состоит из фибрилл — аналогов жгутиков бактерий и представляет собой сократительный белок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флагеллин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. Фибриллы прикреплены к концам клетки и направлены навстречу друг другу. Другой конец фибрилл свободен. Число и расположение фибрилл варьируют у разных видов. Фибриллы участвуют в передвижении спирохет, придавая клеткам вращательное,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сгибательное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 поступательное движение. При этом спирохеты образуют петли, завитки, изгибы, которые названы вторичными завитками. Спирохеты плохо воспринимают красители. Обычно их окрашивают по методу Романовского—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Гимзы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или серебрением. В живом виде их исследуют с помощью фазово-контрастной или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темнопольной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микроскопии.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lastRenderedPageBreak/>
        <w:t>Спирохеты п</w:t>
      </w:r>
      <w:r w:rsidRPr="00556CAB">
        <w:rPr>
          <w:rFonts w:ascii="Times New Roman" w:hAnsi="Times New Roman" w:cs="Times New Roman"/>
          <w:sz w:val="24"/>
          <w:szCs w:val="24"/>
        </w:rPr>
        <w:t xml:space="preserve">редставлены 3 родами, патогенными для человека: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Treponema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Borrelia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Leptospira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. Спирохеты рода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Treponema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имеют 8—12 равномерных мелких завитков. Патогенными представителями являются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T.pallidum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возбудитель сифилиса и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T.pertenue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возбудитель тропической болезни — фрамбезии. Имеются и сапрофиты — обитатели полости рта и ила водоемов. Спирохеты рода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Borrelia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более длинные, имеют по 3—8 крупных завитков. К. ним относится возбудитель 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>возвратного</w:t>
      </w:r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тифаrecurrentis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. Спирохеты рода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Leptospira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имеют завитки неглубокие и частые — в виде закрученной веревки. Концы этих нитевидных спирохет изогнуты наподобие крючков с утолщениями на концах. Образуя вторичные завитки, они приобретают вид букв S или С. Патогенный представитель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L.interrogans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вызывает лептоспироз. Патогенные лептоспиры попадают в организм с водой или пищей, приводя к развитию кровоизлияний и желтухи. Сапрофитные представители обитают в воде.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 xml:space="preserve">Риккетсии </w:t>
      </w:r>
      <w:r w:rsidRPr="00556CAB">
        <w:rPr>
          <w:rFonts w:ascii="Times New Roman" w:hAnsi="Times New Roman" w:cs="Times New Roman"/>
          <w:sz w:val="24"/>
          <w:szCs w:val="24"/>
        </w:rPr>
        <w:t>— мелкие грамотрицательные палочковидные бактерии размером 0,35—2,0 мкм, облигатные внутриклеточные паразиты.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Обитают в членистоногих, которые являются их хозяевами или переносчиками. Свое название риккетсии получили в честь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Х.Т.Риккетса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американского ученого, впервые описавшего одного из возбудителей (пятнистая лихорадка Скалистых гор). Форма и размер риккетсии могут меняться (клетки неправильной формы, нитевидные) в зависимости от условий роста. Риккетсии, как и большинство бактерий, размножаются бинарным делением. Структура риккетсии не отличается от таковой грамотрицательных бактерий. 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>Большинство риккетсий не может развиваться</w:t>
      </w:r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 вне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живои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клетки, их выращивают в желточных мешках куриного эмбриона, переживающих культурах клеток и тканях животного. Риккетсии обладают независимым от клетки хозяина метаболизмом, однако, возможно, они получают от клетки-хозяина макроэргические соединения для своего размножения. В мазках и тканях их окрашивают по методу Романовского—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Гимзы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или по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Здродовскому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. У человека риккетсии вызывают эпидемический сыпной тиф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Rickettsia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prowazekii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), Ку-лихорадку (Сохи/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burneti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), клещевой риккетсиоз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R.sibirica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), лихорадку цуцугамуши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R.tsutsugamushi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), пятнистую лихорадку Скалистых гор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R.rickettsii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 и др.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>Хламидии</w:t>
      </w:r>
      <w:r w:rsidRPr="00556CAB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гальпровии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относятся к облигатным внутриклеточным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кокковидным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грамотрицательным бактериям.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Геном хламидии содержит в 4 раза меньше генетической информации, чем геном кишечной палочки. Хламидии размножаются только в живых клетках: их рассматривают как энергетических паразитов. По-видимому, у хламидий отсутствует система регенерации АТФ. Вне клеток хламидии имеют сферическую форму (0,3 мкм), являясь элементарными тельцами. Внутри клеток они превращаются в делящиеся ретикулярные тельца, образуя скопления (включения). У человека хламидии вызывают такие заболевания, как трахому, орнитоз, пневмонии, поражения урогенитального тракта и др.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 xml:space="preserve">Микоплазмы </w:t>
      </w:r>
      <w:r w:rsidRPr="00556CAB">
        <w:rPr>
          <w:rFonts w:ascii="Times New Roman" w:hAnsi="Times New Roman" w:cs="Times New Roman"/>
          <w:sz w:val="24"/>
          <w:szCs w:val="24"/>
        </w:rPr>
        <w:t>— мелкие бактерии, окруженные цитоплазматической мембраной и не имеющие клеточной стенки.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Они относятся к отделу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тенерикутов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классу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Mollicutes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(«мягкокожие»). 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 xml:space="preserve">Из-за отсутствия клеточной стенки микоплазмы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осмотически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чувствительны и имеют разнообразную </w:t>
      </w:r>
      <w:r w:rsidRPr="00556CAB">
        <w:rPr>
          <w:rFonts w:ascii="Times New Roman" w:hAnsi="Times New Roman" w:cs="Times New Roman"/>
          <w:sz w:val="24"/>
          <w:szCs w:val="24"/>
        </w:rPr>
        <w:lastRenderedPageBreak/>
        <w:t xml:space="preserve">форму: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кокковидную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нитевидную,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колбовидную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 Эти формы видны при фазово-контрастной микроскопии чистых культур микоплазм. На плотной питательной среде микоплазмы образуют колонии, напоминающие яичницу-глазунью: непрозрачная центральная часть, погруженная в среду и просвечивающая периферия в виде круга. Патогенные микоплазмы вызывают хронические инфекции, например,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Mycoplasma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вызывает у человека заболевание, протекающее по типу острой респираторной инфекции. Микоплазмы вызывают заболевания не только у животных, но и растений. Достаточно широко распространены и непатогенные представители.</w:t>
      </w:r>
      <w:r w:rsidRPr="00556CAB">
        <w:rPr>
          <w:rFonts w:ascii="Times New Roman" w:hAnsi="Times New Roman" w:cs="Times New Roman"/>
          <w:sz w:val="24"/>
          <w:szCs w:val="24"/>
        </w:rPr>
        <w:cr/>
      </w:r>
      <w:r w:rsidRPr="00556CAB">
        <w:rPr>
          <w:rFonts w:ascii="Times New Roman" w:hAnsi="Times New Roman" w:cs="Times New Roman"/>
          <w:b/>
          <w:sz w:val="24"/>
          <w:szCs w:val="24"/>
        </w:rPr>
        <w:t xml:space="preserve">Актиномицеты </w:t>
      </w:r>
      <w:r w:rsidRPr="00556CAB">
        <w:rPr>
          <w:rFonts w:ascii="Times New Roman" w:hAnsi="Times New Roman" w:cs="Times New Roman"/>
          <w:sz w:val="24"/>
          <w:szCs w:val="24"/>
        </w:rPr>
        <w:t>— ветвящиеся грамположительные бактерии.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Свое название (от греч.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actis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луч,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mykes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гриб) они получили в связи с образованием в пораженных тканях друз — гранул из плотно переплетенных нитей в виде лучей, отходящих от центра и заканчивающихся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колбовидными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утолщениями. Актиномицеты, как и грибы, образуют мицелий — нитевидные переплетающиеся клетки (гифы). Они формируют субстратный мицелий, образующийся в результате врастания клеток в питательную среду, и воздушный, растущий на поверхности среды. Актиномицеты могут делиться путем фрагментации мицелия на палочковидные или сферические клетки, похожие на палочковидные и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кокковидные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бактерии. На воздушных гифах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акт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номицетов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могут образовываться споры, служащие для размножения. Споры актиномицетов обычно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нетермостойки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Общую филогенетическую ветвь с актиномицетами образуют так называемые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нокардиоподобные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нокардиоформные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) актиномицеты — собирательная группа палочковидных, неправильной формы бактерий. Их отдельные представители образуют ветвящиеся формы. К ним относят бактерии родов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Corynebacterium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Mycobacterium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Nocardia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 др.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Нокардиоподобные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актиномицеты отличаются наличием в клеточной стенке сахаров арабинозы, галактозы, а также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миколовых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кислот и больших количеств жирных кислот.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Миколовые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кислоты и липиды клеточных стенок обусловливают кислотоустойчивость бактерий, в частности патогенных микобактерий. Патогенные актиномицеты вызывают актиномикоз,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нокардиоз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микобактерии — туберкулез,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дифтерию.</w:t>
      </w:r>
    </w:p>
    <w:p w:rsidR="000139F2" w:rsidRPr="00556CAB" w:rsidRDefault="000139F2" w:rsidP="000139F2">
      <w:pPr>
        <w:rPr>
          <w:rFonts w:ascii="Times New Roman" w:hAnsi="Times New Roman" w:cs="Times New Roman"/>
          <w:sz w:val="24"/>
          <w:szCs w:val="24"/>
        </w:rPr>
      </w:pPr>
      <w:r w:rsidRPr="00101665">
        <w:rPr>
          <w:rFonts w:ascii="Times New Roman" w:hAnsi="Times New Roman" w:cs="Times New Roman"/>
          <w:b/>
          <w:sz w:val="24"/>
          <w:szCs w:val="24"/>
        </w:rPr>
        <w:t>Сапрофитные формы актиномицетов</w:t>
      </w:r>
      <w:r w:rsidRPr="00556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нокардиеподобных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актиномицетов широко распространены в почве, многие из них являются продуцентами антибиотиков.</w:t>
      </w:r>
    </w:p>
    <w:p w:rsidR="002736D5" w:rsidRDefault="00DE7C2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4AB500E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F2"/>
    <w:rsid w:val="000139F2"/>
    <w:rsid w:val="002736D5"/>
    <w:rsid w:val="00D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0139F2"/>
    <w:pPr>
      <w:widowControl w:val="0"/>
      <w:snapToGrid w:val="0"/>
      <w:spacing w:after="0" w:line="240" w:lineRule="auto"/>
      <w:ind w:left="800" w:hanging="280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0139F2"/>
    <w:pPr>
      <w:widowControl w:val="0"/>
      <w:snapToGrid w:val="0"/>
      <w:spacing w:after="0" w:line="240" w:lineRule="auto"/>
      <w:ind w:left="800" w:hanging="280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2024-10-08T11:32:00Z</dcterms:created>
  <dcterms:modified xsi:type="dcterms:W3CDTF">2024-10-08T11:56:00Z</dcterms:modified>
</cp:coreProperties>
</file>